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CEBAE" w14:textId="77777777" w:rsidR="004417D7" w:rsidRDefault="004417D7" w:rsidP="004417D7">
      <w:pPr>
        <w:rPr>
          <w:b/>
          <w:bCs/>
          <w:sz w:val="28"/>
          <w:szCs w:val="28"/>
          <w:u w:val="single"/>
        </w:rPr>
      </w:pPr>
    </w:p>
    <w:p w14:paraId="0BE73271" w14:textId="01D426B0" w:rsidR="002D24B0" w:rsidRDefault="004417D7" w:rsidP="004417D7">
      <w:pPr>
        <w:ind w:firstLine="720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76CCA680" wp14:editId="304A3F77">
            <wp:simplePos x="2476500" y="914400"/>
            <wp:positionH relativeFrom="margin">
              <wp:align>left</wp:align>
            </wp:positionH>
            <wp:positionV relativeFrom="margin">
              <wp:align>top</wp:align>
            </wp:positionV>
            <wp:extent cx="1432560" cy="955499"/>
            <wp:effectExtent l="0" t="0" r="0" b="0"/>
            <wp:wrapTight wrapText="bothSides">
              <wp:wrapPolygon edited="0">
                <wp:start x="0" y="0"/>
                <wp:lineTo x="0" y="21112"/>
                <wp:lineTo x="21255" y="21112"/>
                <wp:lineTo x="21255" y="0"/>
                <wp:lineTo x="0" y="0"/>
              </wp:wrapPolygon>
            </wp:wrapTight>
            <wp:docPr id="18880788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078870" name="Picture 188807887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955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24B0" w:rsidRPr="002D24B0">
        <w:rPr>
          <w:b/>
          <w:bCs/>
          <w:sz w:val="28"/>
          <w:szCs w:val="28"/>
          <w:u w:val="single"/>
        </w:rPr>
        <w:t>Rick Schlegel Bio</w:t>
      </w:r>
    </w:p>
    <w:p w14:paraId="32B3EACD" w14:textId="77777777" w:rsidR="004417D7" w:rsidRDefault="004417D7"/>
    <w:p w14:paraId="281F7AF3" w14:textId="77777777" w:rsidR="004417D7" w:rsidRDefault="004417D7"/>
    <w:p w14:paraId="63F4235B" w14:textId="3B4383AE" w:rsidR="002D24B0" w:rsidRDefault="002D24B0">
      <w:r w:rsidRPr="002D24B0">
        <w:rPr>
          <w:rFonts w:hint="cs"/>
        </w:rPr>
        <w:t xml:space="preserve">Rick Schlegel came to EHD in 2017 and has ample prior experience in the Risk and </w:t>
      </w:r>
      <w:proofErr w:type="spellStart"/>
      <w:r w:rsidRPr="002D24B0">
        <w:rPr>
          <w:rFonts w:hint="cs"/>
        </w:rPr>
        <w:t>Saftey</w:t>
      </w:r>
      <w:proofErr w:type="spellEnd"/>
      <w:r w:rsidRPr="002D24B0">
        <w:rPr>
          <w:rFonts w:hint="cs"/>
        </w:rPr>
        <w:t xml:space="preserve"> field. Before coming to EHD, Rick earned his </w:t>
      </w:r>
      <w:proofErr w:type="spellStart"/>
      <w:proofErr w:type="gramStart"/>
      <w:r w:rsidRPr="002D24B0">
        <w:rPr>
          <w:rFonts w:hint="cs"/>
        </w:rPr>
        <w:t>Bachelors</w:t>
      </w:r>
      <w:proofErr w:type="spellEnd"/>
      <w:r w:rsidRPr="002D24B0">
        <w:rPr>
          <w:rFonts w:hint="cs"/>
        </w:rPr>
        <w:t xml:space="preserve"> degree in Occupational Safety and Environmental Health</w:t>
      </w:r>
      <w:proofErr w:type="gramEnd"/>
      <w:r w:rsidRPr="002D24B0">
        <w:rPr>
          <w:rFonts w:hint="cs"/>
        </w:rPr>
        <w:t xml:space="preserve"> from Millersville University. He then worked for Bosch Rexroth as a Safety, Health and Environmental intern and at CHEP Recycled Pallet Solutions as a Safety Coordinator for four years. Rick brings his ample knowledge of OSHA regulations, experience with industrial hygiene requirements and a vast knowledge of various aspects of safety programs. His main goal at EHD is to provide our customers with the best tools and knowledge </w:t>
      </w:r>
      <w:proofErr w:type="gramStart"/>
      <w:r w:rsidRPr="002D24B0">
        <w:rPr>
          <w:rFonts w:hint="cs"/>
        </w:rPr>
        <w:t>in order to</w:t>
      </w:r>
      <w:proofErr w:type="gramEnd"/>
      <w:r w:rsidRPr="002D24B0">
        <w:rPr>
          <w:rFonts w:hint="cs"/>
        </w:rPr>
        <w:t xml:space="preserve"> further their safety programs and reduce their risk.</w:t>
      </w:r>
    </w:p>
    <w:sectPr w:rsidR="002D2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B0"/>
    <w:rsid w:val="002D24B0"/>
    <w:rsid w:val="004417D7"/>
    <w:rsid w:val="00A535CE"/>
    <w:rsid w:val="00FE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ACAA7"/>
  <w15:chartTrackingRefBased/>
  <w15:docId w15:val="{E6830CF1-0771-4038-9834-5B2860D1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2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4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4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4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4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4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4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2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4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4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24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4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Hoffa</dc:creator>
  <cp:keywords/>
  <dc:description/>
  <cp:lastModifiedBy>wendy button</cp:lastModifiedBy>
  <cp:revision>2</cp:revision>
  <dcterms:created xsi:type="dcterms:W3CDTF">2026-01-16T14:32:00Z</dcterms:created>
  <dcterms:modified xsi:type="dcterms:W3CDTF">2026-01-16T14:32:00Z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905649-7c1d-4d28-8583-76c03a149277_Enabled">
    <vt:lpwstr>true</vt:lpwstr>
  </property>
  <property fmtid="{D5CDD505-2E9C-101B-9397-08002B2CF9AE}" pid="3" name="MSIP_Label_58905649-7c1d-4d28-8583-76c03a149277_SetDate">
    <vt:lpwstr>2026-01-06T15:51:02Z</vt:lpwstr>
  </property>
  <property fmtid="{D5CDD505-2E9C-101B-9397-08002B2CF9AE}" pid="4" name="MSIP_Label_58905649-7c1d-4d28-8583-76c03a149277_Method">
    <vt:lpwstr>Standard</vt:lpwstr>
  </property>
  <property fmtid="{D5CDD505-2E9C-101B-9397-08002B2CF9AE}" pid="5" name="MSIP_Label_58905649-7c1d-4d28-8583-76c03a149277_Name">
    <vt:lpwstr>KTG.24V2.DLP.3 - General [9261]</vt:lpwstr>
  </property>
  <property fmtid="{D5CDD505-2E9C-101B-9397-08002B2CF9AE}" pid="6" name="MSIP_Label_58905649-7c1d-4d28-8583-76c03a149277_SiteId">
    <vt:lpwstr>3c9c9667-898f-4167-8df7-852af60abdda</vt:lpwstr>
  </property>
  <property fmtid="{D5CDD505-2E9C-101B-9397-08002B2CF9AE}" pid="7" name="MSIP_Label_58905649-7c1d-4d28-8583-76c03a149277_ActionId">
    <vt:lpwstr>744946bb-189b-456e-8469-8989afd2cb20</vt:lpwstr>
  </property>
  <property fmtid="{D5CDD505-2E9C-101B-9397-08002B2CF9AE}" pid="8" name="MSIP_Label_58905649-7c1d-4d28-8583-76c03a149277_ContentBits">
    <vt:lpwstr>0</vt:lpwstr>
  </property>
  <property fmtid="{D5CDD505-2E9C-101B-9397-08002B2CF9AE}" pid="9" name="MSIP_Label_58905649-7c1d-4d28-8583-76c03a149277_Tag">
    <vt:lpwstr>10, 3, 0, 1</vt:lpwstr>
  </property>
</Properties>
</file>